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EA" w:rsidRDefault="008631EA" w:rsidP="008631E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15.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Характеристика   </w:t>
      </w:r>
      <w:r>
        <w:rPr>
          <w:rFonts w:ascii="Times New Roman" w:hAnsi="Times New Roman"/>
          <w:b/>
          <w:sz w:val="28"/>
          <w:szCs w:val="28"/>
        </w:rPr>
        <w:t>воспаления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8631EA" w:rsidRDefault="008631EA" w:rsidP="008631E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Про- и </w:t>
      </w:r>
      <w:r>
        <w:rPr>
          <w:rFonts w:ascii="Times New Roman" w:hAnsi="Times New Roman"/>
          <w:b/>
          <w:sz w:val="28"/>
          <w:szCs w:val="28"/>
        </w:rPr>
        <w:t>противовоспалительные  субстанции.</w:t>
      </w:r>
    </w:p>
    <w:p w:rsidR="008631EA" w:rsidRDefault="008631EA" w:rsidP="008631EA">
      <w:pPr>
        <w:rPr>
          <w:rFonts w:ascii="Times New Roman" w:hAnsi="Times New Roman"/>
          <w:b/>
          <w:sz w:val="28"/>
          <w:szCs w:val="28"/>
        </w:rPr>
      </w:pPr>
    </w:p>
    <w:p w:rsidR="008631EA" w:rsidRDefault="008631EA" w:rsidP="008631EA">
      <w:pPr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021580" cy="77114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5" t="2205" r="26213" b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31EA" w:rsidRDefault="008631EA" w:rsidP="008631EA">
      <w:pPr>
        <w:rPr>
          <w:rFonts w:ascii="Times New Roman" w:hAnsi="Times New Roman"/>
          <w:b/>
          <w:sz w:val="28"/>
          <w:szCs w:val="28"/>
        </w:rPr>
      </w:pPr>
    </w:p>
    <w:p w:rsidR="008631EA" w:rsidRDefault="008631EA" w:rsidP="008631EA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>
            <w:pPr>
              <w:rPr>
                <w:rFonts w:ascii="Calibri" w:hAnsi="Calibri" w:cs="Times New Roman"/>
                <w:b/>
                <w:sz w:val="52"/>
                <w:szCs w:val="52"/>
              </w:rPr>
            </w:pPr>
            <w:r>
              <w:rPr>
                <w:rFonts w:ascii="Calibri" w:hAnsi="Calibri" w:cs="Times New Roman"/>
                <w:b/>
                <w:sz w:val="36"/>
                <w:szCs w:val="52"/>
              </w:rPr>
              <w:t>Вазодилататоры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>
            <w:pPr>
              <w:rPr>
                <w:rFonts w:ascii="Calibri" w:hAnsi="Calibri" w:cs="Times New Roman"/>
                <w:b/>
                <w:sz w:val="52"/>
                <w:szCs w:val="52"/>
              </w:rPr>
            </w:pPr>
            <w:r>
              <w:rPr>
                <w:rFonts w:ascii="Calibri" w:hAnsi="Calibri" w:cs="Times New Roman"/>
                <w:b/>
                <w:sz w:val="36"/>
                <w:szCs w:val="52"/>
              </w:rPr>
              <w:t>Вазоконстрикторы</w:t>
            </w:r>
          </w:p>
        </w:tc>
      </w:tr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284" w:hanging="284"/>
              <w:rPr>
                <w:sz w:val="24"/>
                <w:szCs w:val="28"/>
              </w:rPr>
            </w:pPr>
            <w:proofErr w:type="gramStart"/>
            <w:r>
              <w:rPr>
                <w:b/>
                <w:i/>
                <w:sz w:val="24"/>
                <w:szCs w:val="28"/>
              </w:rPr>
              <w:t>Адреналин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[</w:t>
            </w:r>
            <w:r>
              <w:rPr>
                <w:sz w:val="24"/>
                <w:szCs w:val="28"/>
              </w:rPr>
              <w:t xml:space="preserve">при «низкой концентрации» </w:t>
            </w:r>
            <w:proofErr w:type="gramEnd"/>
          </w:p>
          <w:p w:rsidR="008631EA" w:rsidRDefault="008631EA">
            <w:pPr>
              <w:pStyle w:val="a3"/>
              <w:ind w:left="284" w:hanging="284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 xml:space="preserve">     связывается с </w:t>
            </w:r>
            <w:proofErr w:type="gramStart"/>
            <w:r>
              <w:rPr>
                <w:sz w:val="24"/>
                <w:szCs w:val="28"/>
                <w:lang w:val="en-US"/>
              </w:rPr>
              <w:t>β</w:t>
            </w:r>
            <w:r>
              <w:rPr>
                <w:sz w:val="24"/>
                <w:szCs w:val="28"/>
              </w:rPr>
              <w:t>-</w:t>
            </w:r>
            <w:proofErr w:type="spellStart"/>
            <w:proofErr w:type="gramEnd"/>
            <w:r>
              <w:rPr>
                <w:sz w:val="24"/>
                <w:szCs w:val="28"/>
              </w:rPr>
              <w:t>адренорецепторами</w:t>
            </w:r>
            <w:proofErr w:type="spellEnd"/>
            <w:r>
              <w:rPr>
                <w:sz w:val="24"/>
                <w:szCs w:val="28"/>
                <w:lang w:val="en-US"/>
              </w:rPr>
              <w:t>]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318" w:hanging="283"/>
              <w:rPr>
                <w:sz w:val="24"/>
                <w:szCs w:val="28"/>
              </w:rPr>
            </w:pPr>
            <w:proofErr w:type="gramStart"/>
            <w:r>
              <w:rPr>
                <w:b/>
                <w:i/>
                <w:sz w:val="24"/>
                <w:szCs w:val="28"/>
              </w:rPr>
              <w:t>Адреналин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[</w:t>
            </w:r>
            <w:r>
              <w:rPr>
                <w:sz w:val="24"/>
                <w:szCs w:val="28"/>
              </w:rPr>
              <w:t>при высокой  концентрации</w:t>
            </w:r>
            <w:proofErr w:type="gramEnd"/>
          </w:p>
          <w:p w:rsidR="008631EA" w:rsidRDefault="008631EA">
            <w:pPr>
              <w:pStyle w:val="a3"/>
              <w:ind w:left="318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 xml:space="preserve">связывается  с  </w:t>
            </w:r>
            <w:proofErr w:type="gramStart"/>
            <w:r>
              <w:rPr>
                <w:sz w:val="24"/>
                <w:szCs w:val="28"/>
                <w:lang w:val="en-US"/>
              </w:rPr>
              <w:t>α</w:t>
            </w:r>
            <w:r>
              <w:rPr>
                <w:sz w:val="24"/>
                <w:szCs w:val="28"/>
              </w:rPr>
              <w:t>-</w:t>
            </w:r>
            <w:proofErr w:type="spellStart"/>
            <w:proofErr w:type="gramEnd"/>
            <w:r>
              <w:rPr>
                <w:sz w:val="24"/>
                <w:szCs w:val="28"/>
              </w:rPr>
              <w:t>адренорецепторами</w:t>
            </w:r>
            <w:proofErr w:type="spellEnd"/>
            <w:r>
              <w:rPr>
                <w:sz w:val="24"/>
                <w:szCs w:val="28"/>
                <w:lang w:val="en-US"/>
              </w:rPr>
              <w:t>]</w:t>
            </w:r>
          </w:p>
        </w:tc>
      </w:tr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284" w:hanging="284"/>
              <w:rPr>
                <w:sz w:val="24"/>
                <w:szCs w:val="28"/>
              </w:rPr>
            </w:pPr>
            <w:proofErr w:type="gramStart"/>
            <w:r>
              <w:rPr>
                <w:b/>
                <w:sz w:val="24"/>
                <w:szCs w:val="28"/>
              </w:rPr>
              <w:t>Гистамин</w:t>
            </w:r>
            <w:r>
              <w:rPr>
                <w:sz w:val="24"/>
                <w:szCs w:val="28"/>
              </w:rPr>
              <w:t xml:space="preserve">  [связывание</w:t>
            </w:r>
            <w:proofErr w:type="gramEnd"/>
          </w:p>
          <w:p w:rsidR="008631EA" w:rsidRDefault="008631EA">
            <w:pPr>
              <w:ind w:left="284" w:hanging="284"/>
              <w:rPr>
                <w:rFonts w:ascii="Calibri" w:hAnsi="Calibri" w:cs="Times New Roman"/>
                <w:sz w:val="24"/>
                <w:szCs w:val="28"/>
              </w:rPr>
            </w:pPr>
            <w:r>
              <w:rPr>
                <w:rFonts w:ascii="Calibri" w:hAnsi="Calibri" w:cs="Times New Roman"/>
                <w:sz w:val="24"/>
                <w:szCs w:val="28"/>
              </w:rPr>
              <w:t xml:space="preserve">      </w:t>
            </w:r>
            <w:proofErr w:type="gramStart"/>
            <w:r>
              <w:rPr>
                <w:rFonts w:ascii="Calibri" w:hAnsi="Calibri" w:cs="Times New Roman"/>
                <w:sz w:val="24"/>
                <w:szCs w:val="28"/>
              </w:rPr>
              <w:t xml:space="preserve">с 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H</w:t>
            </w:r>
            <w:r>
              <w:rPr>
                <w:rFonts w:ascii="Calibri" w:hAnsi="Calibri" w:cs="Times New Roman"/>
                <w:sz w:val="24"/>
                <w:szCs w:val="28"/>
              </w:rPr>
              <w:t>1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R</w:t>
            </w:r>
            <w:r>
              <w:rPr>
                <w:rFonts w:ascii="Calibri" w:hAnsi="Calibri" w:cs="Times New Roman"/>
                <w:sz w:val="24"/>
                <w:szCs w:val="28"/>
              </w:rPr>
              <w:t xml:space="preserve"> и  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H</w:t>
            </w:r>
            <w:r>
              <w:rPr>
                <w:rFonts w:ascii="Calibri" w:hAnsi="Calibri" w:cs="Times New Roman"/>
                <w:sz w:val="24"/>
                <w:szCs w:val="28"/>
              </w:rPr>
              <w:t>4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R</w:t>
            </w:r>
            <w:r>
              <w:rPr>
                <w:rFonts w:ascii="Calibri" w:hAnsi="Calibri" w:cs="Times New Roman"/>
                <w:sz w:val="24"/>
                <w:szCs w:val="28"/>
              </w:rPr>
              <w:t xml:space="preserve">  рецепторами]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318" w:hanging="283"/>
              <w:rPr>
                <w:sz w:val="24"/>
                <w:szCs w:val="28"/>
              </w:rPr>
            </w:pPr>
            <w:proofErr w:type="gramStart"/>
            <w:r>
              <w:rPr>
                <w:b/>
                <w:sz w:val="24"/>
                <w:szCs w:val="28"/>
              </w:rPr>
              <w:t>Норадреналин</w:t>
            </w:r>
            <w:r>
              <w:rPr>
                <w:sz w:val="24"/>
                <w:szCs w:val="28"/>
              </w:rPr>
              <w:t xml:space="preserve">  (связывается </w:t>
            </w:r>
            <w:proofErr w:type="gramEnd"/>
          </w:p>
          <w:p w:rsidR="008631EA" w:rsidRDefault="008631EA">
            <w:pPr>
              <w:pStyle w:val="a3"/>
              <w:ind w:left="318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  </w:t>
            </w:r>
            <w:proofErr w:type="gramStart"/>
            <w:r>
              <w:rPr>
                <w:sz w:val="24"/>
                <w:szCs w:val="28"/>
                <w:lang w:val="en-US"/>
              </w:rPr>
              <w:t>α</w:t>
            </w:r>
            <w:r>
              <w:rPr>
                <w:sz w:val="24"/>
                <w:szCs w:val="28"/>
              </w:rPr>
              <w:t>-</w:t>
            </w:r>
            <w:proofErr w:type="spellStart"/>
            <w:proofErr w:type="gramEnd"/>
            <w:r>
              <w:rPr>
                <w:sz w:val="24"/>
                <w:szCs w:val="28"/>
              </w:rPr>
              <w:t>адренорецепторами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284" w:hanging="284"/>
              <w:rPr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Брадикинин</w:t>
            </w:r>
            <w:proofErr w:type="spellEnd"/>
            <w:r>
              <w:rPr>
                <w:sz w:val="24"/>
                <w:szCs w:val="28"/>
              </w:rPr>
              <w:t xml:space="preserve">  [местное  воздействие </w:t>
            </w:r>
            <w:proofErr w:type="gramEnd"/>
          </w:p>
          <w:p w:rsidR="008631EA" w:rsidRDefault="008631EA">
            <w:pPr>
              <w:pStyle w:val="a3"/>
              <w:ind w:left="284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на эндотелий сосудов</w:t>
            </w:r>
            <w:r>
              <w:rPr>
                <w:sz w:val="24"/>
                <w:szCs w:val="28"/>
                <w:lang w:val="en-US"/>
              </w:rPr>
              <w:t>]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318" w:hanging="283"/>
              <w:rPr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Ангиотензин</w:t>
            </w:r>
            <w:proofErr w:type="spellEnd"/>
            <w:r>
              <w:rPr>
                <w:b/>
                <w:sz w:val="24"/>
                <w:szCs w:val="28"/>
              </w:rPr>
              <w:t xml:space="preserve"> II</w:t>
            </w:r>
            <w:r>
              <w:rPr>
                <w:sz w:val="24"/>
                <w:szCs w:val="28"/>
              </w:rPr>
              <w:t xml:space="preserve">  (= АТ 2)</w:t>
            </w:r>
          </w:p>
          <w:p w:rsidR="008631EA" w:rsidRDefault="008631EA">
            <w:pPr>
              <w:pStyle w:val="a3"/>
              <w:ind w:left="318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[</w:t>
            </w:r>
            <w:r>
              <w:rPr>
                <w:sz w:val="24"/>
                <w:szCs w:val="28"/>
              </w:rPr>
              <w:t>связывается  с  АТ</w:t>
            </w:r>
            <w:r>
              <w:rPr>
                <w:sz w:val="24"/>
                <w:szCs w:val="28"/>
                <w:vertAlign w:val="subscript"/>
              </w:rPr>
              <w:t>2</w:t>
            </w:r>
            <w:r>
              <w:rPr>
                <w:sz w:val="24"/>
                <w:szCs w:val="28"/>
              </w:rPr>
              <w:t xml:space="preserve"> рецепторами</w:t>
            </w:r>
            <w:r>
              <w:rPr>
                <w:sz w:val="24"/>
                <w:szCs w:val="28"/>
                <w:lang w:val="en-US"/>
              </w:rPr>
              <w:t>]</w:t>
            </w:r>
          </w:p>
        </w:tc>
      </w:tr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284" w:hanging="284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 xml:space="preserve">Оксид азота  </w:t>
            </w:r>
            <w:r>
              <w:rPr>
                <w:sz w:val="24"/>
                <w:szCs w:val="28"/>
                <w:lang w:val="en-US"/>
              </w:rPr>
              <w:t xml:space="preserve">(= </w:t>
            </w:r>
            <w:r>
              <w:rPr>
                <w:b/>
                <w:sz w:val="24"/>
                <w:szCs w:val="28"/>
                <w:lang w:val="en-US"/>
              </w:rPr>
              <w:t>NO</w:t>
            </w:r>
            <w:r>
              <w:rPr>
                <w:sz w:val="24"/>
                <w:szCs w:val="28"/>
                <w:lang w:val="en-US"/>
              </w:rPr>
              <w:t>)   [</w:t>
            </w:r>
            <w:r>
              <w:rPr>
                <w:sz w:val="24"/>
                <w:szCs w:val="28"/>
              </w:rPr>
              <w:t xml:space="preserve">местное </w:t>
            </w:r>
            <w:proofErr w:type="gramEnd"/>
          </w:p>
          <w:p w:rsidR="008631EA" w:rsidRDefault="008631EA">
            <w:pPr>
              <w:ind w:left="284" w:hanging="284"/>
              <w:rPr>
                <w:rFonts w:ascii="Calibri" w:hAnsi="Calibri" w:cs="Times New Roman"/>
                <w:sz w:val="24"/>
                <w:szCs w:val="28"/>
                <w:lang w:val="en-US"/>
              </w:rPr>
            </w:pPr>
            <w:r>
              <w:rPr>
                <w:rFonts w:ascii="Calibri" w:hAnsi="Calibri" w:cs="Times New Roman"/>
                <w:sz w:val="24"/>
                <w:szCs w:val="28"/>
              </w:rPr>
              <w:t xml:space="preserve">    </w:t>
            </w:r>
            <w:proofErr w:type="gramStart"/>
            <w:r>
              <w:rPr>
                <w:rFonts w:ascii="Calibri" w:hAnsi="Calibri" w:cs="Times New Roman"/>
                <w:sz w:val="24"/>
                <w:szCs w:val="28"/>
              </w:rPr>
              <w:t>воздействие на эндотелий сосудов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]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318" w:hanging="283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Вазопрессин</w:t>
            </w:r>
            <w:r>
              <w:rPr>
                <w:sz w:val="24"/>
                <w:szCs w:val="28"/>
              </w:rPr>
              <w:t xml:space="preserve"> </w:t>
            </w:r>
          </w:p>
          <w:p w:rsidR="008631EA" w:rsidRDefault="008631EA">
            <w:pPr>
              <w:pStyle w:val="a3"/>
              <w:ind w:left="318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[</w:t>
            </w:r>
            <w:r>
              <w:rPr>
                <w:sz w:val="24"/>
                <w:szCs w:val="28"/>
              </w:rPr>
              <w:t xml:space="preserve">связывается с </w:t>
            </w:r>
            <w:r>
              <w:rPr>
                <w:sz w:val="24"/>
                <w:szCs w:val="28"/>
                <w:lang w:val="en-US"/>
              </w:rPr>
              <w:t>V</w:t>
            </w:r>
            <w:r>
              <w:rPr>
                <w:sz w:val="24"/>
                <w:szCs w:val="28"/>
                <w:vertAlign w:val="subscript"/>
              </w:rPr>
              <w:t xml:space="preserve">1 </w:t>
            </w:r>
            <w:r>
              <w:rPr>
                <w:sz w:val="24"/>
                <w:szCs w:val="28"/>
              </w:rPr>
              <w:t>рецепторами</w:t>
            </w:r>
            <w:r>
              <w:rPr>
                <w:sz w:val="24"/>
                <w:szCs w:val="28"/>
                <w:lang w:val="en-US"/>
              </w:rPr>
              <w:t>]</w:t>
            </w:r>
          </w:p>
        </w:tc>
      </w:tr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284" w:hanging="28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Предсердный  натрийуретический пептид   (=</w:t>
            </w:r>
            <w:r>
              <w:rPr>
                <w:b/>
                <w:sz w:val="24"/>
                <w:szCs w:val="28"/>
              </w:rPr>
              <w:t>ANP</w:t>
            </w:r>
            <w:r>
              <w:rPr>
                <w:sz w:val="24"/>
                <w:szCs w:val="28"/>
              </w:rPr>
              <w:t xml:space="preserve">; =ПНП)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318" w:hanging="283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Серотонин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sym w:font="Wingdings" w:char="F0E0"/>
            </w:r>
          </w:p>
          <w:p w:rsidR="008631EA" w:rsidRDefault="008631EA" w:rsidP="007A2FFC">
            <w:pPr>
              <w:pStyle w:val="a3"/>
              <w:numPr>
                <w:ilvl w:val="0"/>
                <w:numId w:val="2"/>
              </w:numPr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5 HT</w:t>
            </w:r>
            <w:r>
              <w:rPr>
                <w:sz w:val="24"/>
                <w:szCs w:val="28"/>
                <w:vertAlign w:val="subscript"/>
                <w:lang w:val="en-US"/>
              </w:rPr>
              <w:t>2</w:t>
            </w:r>
            <w:r>
              <w:rPr>
                <w:sz w:val="24"/>
                <w:szCs w:val="28"/>
                <w:lang w:val="en-US"/>
              </w:rPr>
              <w:t>-</w:t>
            </w:r>
            <w:r>
              <w:rPr>
                <w:sz w:val="24"/>
                <w:szCs w:val="28"/>
              </w:rPr>
              <w:t xml:space="preserve">рецепторы </w:t>
            </w:r>
          </w:p>
          <w:p w:rsidR="008631EA" w:rsidRDefault="008631EA" w:rsidP="007A2FFC">
            <w:pPr>
              <w:pStyle w:val="a3"/>
              <w:numPr>
                <w:ilvl w:val="0"/>
                <w:numId w:val="2"/>
              </w:numPr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5-НТ</w:t>
            </w:r>
            <w:r>
              <w:rPr>
                <w:sz w:val="24"/>
                <w:szCs w:val="28"/>
                <w:vertAlign w:val="subscript"/>
              </w:rPr>
              <w:t>1А</w:t>
            </w:r>
            <w:r>
              <w:rPr>
                <w:sz w:val="24"/>
                <w:szCs w:val="28"/>
                <w:lang w:val="en-US"/>
              </w:rPr>
              <w:t>-</w:t>
            </w:r>
            <w:r>
              <w:rPr>
                <w:sz w:val="24"/>
                <w:szCs w:val="28"/>
              </w:rPr>
              <w:t>рецепторы</w:t>
            </w:r>
            <w:r>
              <w:rPr>
                <w:sz w:val="24"/>
                <w:szCs w:val="28"/>
                <w:lang w:val="en-US"/>
              </w:rPr>
              <w:t xml:space="preserve"> </w:t>
            </w:r>
          </w:p>
          <w:p w:rsidR="008631EA" w:rsidRDefault="008631EA" w:rsidP="007A2FFC">
            <w:pPr>
              <w:pStyle w:val="a3"/>
              <w:numPr>
                <w:ilvl w:val="0"/>
                <w:numId w:val="2"/>
              </w:num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5-HT1-рецепторы</w:t>
            </w:r>
          </w:p>
        </w:tc>
      </w:tr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284" w:hanging="284"/>
              <w:rPr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</w:rPr>
              <w:t>P</w:t>
            </w:r>
            <w:r>
              <w:rPr>
                <w:b/>
                <w:sz w:val="24"/>
                <w:szCs w:val="28"/>
                <w:lang w:val="en-US"/>
              </w:rPr>
              <w:t>g</w:t>
            </w:r>
            <w:r>
              <w:rPr>
                <w:b/>
                <w:sz w:val="24"/>
                <w:szCs w:val="28"/>
              </w:rPr>
              <w:t>I</w:t>
            </w:r>
            <w:r>
              <w:rPr>
                <w:b/>
                <w:sz w:val="24"/>
                <w:szCs w:val="28"/>
                <w:vertAlign w:val="subscript"/>
              </w:rPr>
              <w:t>2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 xml:space="preserve"> (= </w:t>
            </w:r>
            <w:r>
              <w:rPr>
                <w:sz w:val="24"/>
                <w:szCs w:val="28"/>
              </w:rPr>
              <w:t>простагланд</w:t>
            </w:r>
            <w:r>
              <w:rPr>
                <w:sz w:val="24"/>
                <w:szCs w:val="28"/>
                <w:u w:val="single"/>
              </w:rPr>
              <w:t>и</w:t>
            </w:r>
            <w:r>
              <w:rPr>
                <w:sz w:val="24"/>
                <w:szCs w:val="28"/>
              </w:rPr>
              <w:t>н</w:t>
            </w:r>
            <w:r>
              <w:rPr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</w:rPr>
              <w:t xml:space="preserve">«и» два; </w:t>
            </w:r>
          </w:p>
          <w:p w:rsidR="008631EA" w:rsidRDefault="008631EA">
            <w:pPr>
              <w:ind w:left="284" w:hanging="284"/>
              <w:rPr>
                <w:rFonts w:ascii="Calibri" w:hAnsi="Calibri" w:cs="Times New Roman"/>
                <w:sz w:val="24"/>
                <w:szCs w:val="28"/>
              </w:rPr>
            </w:pPr>
            <w:r>
              <w:rPr>
                <w:rFonts w:ascii="Calibri" w:hAnsi="Calibri" w:cs="Times New Roman"/>
                <w:sz w:val="24"/>
                <w:szCs w:val="28"/>
              </w:rPr>
              <w:t xml:space="preserve">      </w:t>
            </w:r>
            <w:proofErr w:type="gramStart"/>
            <w:r>
              <w:rPr>
                <w:rFonts w:ascii="Calibri" w:hAnsi="Calibri" w:cs="Times New Roman"/>
                <w:sz w:val="24"/>
                <w:szCs w:val="28"/>
              </w:rPr>
              <w:t xml:space="preserve">= </w:t>
            </w:r>
            <w:proofErr w:type="spellStart"/>
            <w:r>
              <w:rPr>
                <w:rFonts w:ascii="Calibri" w:hAnsi="Calibri" w:cs="Times New Roman"/>
                <w:sz w:val="24"/>
                <w:szCs w:val="28"/>
              </w:rPr>
              <w:t>простациклин</w:t>
            </w:r>
            <w:proofErr w:type="spellEnd"/>
            <w:r>
              <w:rPr>
                <w:rFonts w:ascii="Calibri" w:hAnsi="Calibri" w:cs="Times New Roman"/>
                <w:sz w:val="24"/>
                <w:szCs w:val="28"/>
              </w:rPr>
              <w:t xml:space="preserve"> 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/</w:t>
            </w:r>
            <w:r>
              <w:rPr>
                <w:rFonts w:ascii="Calibri" w:hAnsi="Calibri" w:cs="Times New Roman"/>
                <w:sz w:val="24"/>
                <w:szCs w:val="28"/>
              </w:rPr>
              <w:t>ПЦ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/</w:t>
            </w:r>
            <w:r>
              <w:rPr>
                <w:rFonts w:ascii="Calibri" w:hAnsi="Calibri" w:cs="Times New Roman"/>
                <w:sz w:val="24"/>
                <w:szCs w:val="28"/>
              </w:rPr>
              <w:t xml:space="preserve">)  </w:t>
            </w:r>
            <w:proofErr w:type="gramEnd"/>
          </w:p>
          <w:p w:rsidR="008631EA" w:rsidRDefault="008631EA">
            <w:pPr>
              <w:pStyle w:val="a3"/>
              <w:ind w:left="284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[воздействие на эндотелий сосудов]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318" w:hanging="283"/>
              <w:rPr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Эндотелин</w:t>
            </w:r>
            <w:proofErr w:type="spellEnd"/>
            <w:r>
              <w:rPr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sym w:font="Wingdings" w:char="F0E0"/>
            </w:r>
          </w:p>
          <w:p w:rsidR="008631EA" w:rsidRDefault="008631EA" w:rsidP="007A2FFC">
            <w:pPr>
              <w:pStyle w:val="a3"/>
              <w:numPr>
                <w:ilvl w:val="0"/>
                <w:numId w:val="3"/>
              </w:numPr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ET</w:t>
            </w:r>
            <w:r>
              <w:rPr>
                <w:sz w:val="24"/>
                <w:szCs w:val="28"/>
                <w:vertAlign w:val="subscript"/>
              </w:rPr>
              <w:t>A</w:t>
            </w:r>
            <w:r>
              <w:rPr>
                <w:sz w:val="24"/>
                <w:szCs w:val="28"/>
                <w:vertAlign w:val="subscript"/>
                <w:lang w:val="en-US"/>
              </w:rPr>
              <w:t xml:space="preserve"> </w:t>
            </w:r>
            <w:r>
              <w:rPr>
                <w:sz w:val="24"/>
                <w:szCs w:val="28"/>
                <w:vertAlign w:val="subscript"/>
              </w:rPr>
              <w:t xml:space="preserve"> </w:t>
            </w:r>
            <w:r>
              <w:rPr>
                <w:sz w:val="24"/>
                <w:szCs w:val="28"/>
              </w:rPr>
              <w:t xml:space="preserve">рецепторы </w:t>
            </w:r>
          </w:p>
          <w:p w:rsidR="008631EA" w:rsidRDefault="008631EA" w:rsidP="007A2FFC">
            <w:pPr>
              <w:pStyle w:val="a3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ET</w:t>
            </w:r>
            <w:r>
              <w:rPr>
                <w:sz w:val="24"/>
                <w:szCs w:val="28"/>
                <w:vertAlign w:val="subscript"/>
              </w:rPr>
              <w:t>B</w:t>
            </w:r>
            <w:r>
              <w:rPr>
                <w:sz w:val="24"/>
                <w:szCs w:val="28"/>
                <w:vertAlign w:val="subscript"/>
                <w:lang w:val="en-US"/>
              </w:rPr>
              <w:t xml:space="preserve">  </w:t>
            </w:r>
            <w:r>
              <w:rPr>
                <w:sz w:val="24"/>
                <w:szCs w:val="28"/>
              </w:rPr>
              <w:t xml:space="preserve">рецепторы </w:t>
            </w:r>
          </w:p>
        </w:tc>
      </w:tr>
      <w:tr w:rsidR="008631EA" w:rsidTr="008631E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284" w:hanging="28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</w:t>
            </w:r>
            <w:r>
              <w:rPr>
                <w:sz w:val="24"/>
                <w:szCs w:val="28"/>
                <w:lang w:val="en-US"/>
              </w:rPr>
              <w:t>g</w:t>
            </w:r>
            <w:r>
              <w:rPr>
                <w:sz w:val="24"/>
                <w:szCs w:val="28"/>
              </w:rPr>
              <w:t>E</w:t>
            </w:r>
            <w:r>
              <w:rPr>
                <w:sz w:val="24"/>
                <w:szCs w:val="28"/>
                <w:vertAlign w:val="subscript"/>
              </w:rPr>
              <w:t xml:space="preserve">2  </w:t>
            </w:r>
            <w:r>
              <w:rPr>
                <w:sz w:val="24"/>
                <w:szCs w:val="28"/>
              </w:rPr>
              <w:t>(= простагланд</w:t>
            </w:r>
            <w:r>
              <w:rPr>
                <w:sz w:val="24"/>
                <w:szCs w:val="28"/>
                <w:u w:val="single"/>
              </w:rPr>
              <w:t>и</w:t>
            </w:r>
            <w:r>
              <w:rPr>
                <w:sz w:val="24"/>
                <w:szCs w:val="28"/>
              </w:rPr>
              <w:t xml:space="preserve">н </w:t>
            </w:r>
            <w:r>
              <w:rPr>
                <w:sz w:val="24"/>
                <w:szCs w:val="28"/>
                <w:lang w:val="en-US"/>
              </w:rPr>
              <w:t>E</w:t>
            </w:r>
            <w:r>
              <w:rPr>
                <w:sz w:val="24"/>
                <w:szCs w:val="28"/>
                <w:vertAlign w:val="subscript"/>
              </w:rPr>
              <w:t>2</w:t>
            </w:r>
            <w:r>
              <w:rPr>
                <w:sz w:val="24"/>
                <w:szCs w:val="28"/>
              </w:rPr>
              <w:t>)</w:t>
            </w:r>
          </w:p>
          <w:p w:rsidR="008631EA" w:rsidRDefault="008631EA">
            <w:pPr>
              <w:ind w:left="284" w:hanging="284"/>
              <w:rPr>
                <w:rFonts w:ascii="Calibri" w:hAnsi="Calibri" w:cs="Times New Roman"/>
                <w:sz w:val="24"/>
                <w:szCs w:val="28"/>
                <w:lang w:val="en-US"/>
              </w:rPr>
            </w:pPr>
            <w:r>
              <w:rPr>
                <w:rFonts w:ascii="Calibri" w:hAnsi="Calibri" w:cs="Times New Roman"/>
                <w:sz w:val="24"/>
                <w:szCs w:val="28"/>
              </w:rPr>
              <w:t xml:space="preserve">     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[</w:t>
            </w:r>
            <w:r>
              <w:rPr>
                <w:rFonts w:ascii="Calibri" w:hAnsi="Calibri" w:cs="Times New Roman"/>
                <w:sz w:val="24"/>
                <w:szCs w:val="28"/>
              </w:rPr>
              <w:t>воздействие на эндотелий сосудов</w:t>
            </w:r>
            <w:r>
              <w:rPr>
                <w:rFonts w:ascii="Calibri" w:hAnsi="Calibri" w:cs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1EA" w:rsidRDefault="008631EA" w:rsidP="007A2FFC">
            <w:pPr>
              <w:pStyle w:val="a3"/>
              <w:numPr>
                <w:ilvl w:val="0"/>
                <w:numId w:val="1"/>
              </w:numPr>
              <w:ind w:left="318" w:hanging="28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Тироксин  [</w:t>
            </w:r>
            <w:proofErr w:type="spellStart"/>
            <w:r>
              <w:rPr>
                <w:sz w:val="24"/>
                <w:szCs w:val="28"/>
              </w:rPr>
              <w:t>вазоконстрикторный</w:t>
            </w:r>
            <w:proofErr w:type="spellEnd"/>
            <w:r>
              <w:rPr>
                <w:sz w:val="24"/>
                <w:szCs w:val="28"/>
              </w:rPr>
              <w:t xml:space="preserve"> эффект за счет  стимуляции  симпатического отдела  нервной  системы]</w:t>
            </w:r>
          </w:p>
        </w:tc>
      </w:tr>
    </w:tbl>
    <w:p w:rsidR="008631EA" w:rsidRDefault="008631EA" w:rsidP="008631EA">
      <w:pPr>
        <w:rPr>
          <w:rFonts w:ascii="Times New Roman" w:hAnsi="Times New Roman"/>
          <w:b/>
          <w:sz w:val="28"/>
          <w:szCs w:val="28"/>
        </w:rPr>
      </w:pPr>
    </w:p>
    <w:p w:rsidR="008631EA" w:rsidRDefault="008631EA">
      <w:r>
        <w:rPr>
          <w:noProof/>
        </w:rPr>
        <w:lastRenderedPageBreak/>
        <w:drawing>
          <wp:inline distT="0" distB="0" distL="0" distR="0" wp14:anchorId="30878DBA" wp14:editId="60750AE6">
            <wp:extent cx="5629275" cy="8093710"/>
            <wp:effectExtent l="0" t="0" r="9525" b="2540"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/>
                    <pic:cNvPicPr/>
                  </pic:nvPicPr>
                  <pic:blipFill>
                    <a:blip r:embed="rId7"/>
                    <a:srcRect l="24212" t="1202" r="24158" b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1068"/>
    <w:multiLevelType w:val="hybridMultilevel"/>
    <w:tmpl w:val="020E0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D67B0"/>
    <w:multiLevelType w:val="hybridMultilevel"/>
    <w:tmpl w:val="425045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10A3F"/>
    <w:multiLevelType w:val="hybridMultilevel"/>
    <w:tmpl w:val="729ADB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143"/>
    <w:rsid w:val="0000595E"/>
    <w:rsid w:val="00005BF9"/>
    <w:rsid w:val="00016196"/>
    <w:rsid w:val="00030282"/>
    <w:rsid w:val="00046D35"/>
    <w:rsid w:val="0005107E"/>
    <w:rsid w:val="00054ABB"/>
    <w:rsid w:val="0007037D"/>
    <w:rsid w:val="00073D39"/>
    <w:rsid w:val="000768E1"/>
    <w:rsid w:val="000B7AC8"/>
    <w:rsid w:val="000C4FE7"/>
    <w:rsid w:val="000D20B0"/>
    <w:rsid w:val="000E447F"/>
    <w:rsid w:val="0010369F"/>
    <w:rsid w:val="001056DA"/>
    <w:rsid w:val="001150DE"/>
    <w:rsid w:val="0011552A"/>
    <w:rsid w:val="00132210"/>
    <w:rsid w:val="00154876"/>
    <w:rsid w:val="001C6178"/>
    <w:rsid w:val="001D607C"/>
    <w:rsid w:val="001E194A"/>
    <w:rsid w:val="001E55E5"/>
    <w:rsid w:val="002079A9"/>
    <w:rsid w:val="00216719"/>
    <w:rsid w:val="00220AB0"/>
    <w:rsid w:val="00226E19"/>
    <w:rsid w:val="00244293"/>
    <w:rsid w:val="00245F30"/>
    <w:rsid w:val="00262369"/>
    <w:rsid w:val="002940BF"/>
    <w:rsid w:val="002B0E1D"/>
    <w:rsid w:val="002B7644"/>
    <w:rsid w:val="002C3B0B"/>
    <w:rsid w:val="002E071E"/>
    <w:rsid w:val="002E799B"/>
    <w:rsid w:val="002F0F82"/>
    <w:rsid w:val="002F2894"/>
    <w:rsid w:val="003141FF"/>
    <w:rsid w:val="003236C6"/>
    <w:rsid w:val="00323892"/>
    <w:rsid w:val="00326F28"/>
    <w:rsid w:val="0033588F"/>
    <w:rsid w:val="00337CF1"/>
    <w:rsid w:val="00340146"/>
    <w:rsid w:val="00353B05"/>
    <w:rsid w:val="00366852"/>
    <w:rsid w:val="00367BB9"/>
    <w:rsid w:val="00375131"/>
    <w:rsid w:val="00376F03"/>
    <w:rsid w:val="00383DE8"/>
    <w:rsid w:val="00390107"/>
    <w:rsid w:val="003B11AC"/>
    <w:rsid w:val="003B79B1"/>
    <w:rsid w:val="003D501B"/>
    <w:rsid w:val="003E450F"/>
    <w:rsid w:val="003E5075"/>
    <w:rsid w:val="003E6880"/>
    <w:rsid w:val="003F22D0"/>
    <w:rsid w:val="003F3C62"/>
    <w:rsid w:val="0043756E"/>
    <w:rsid w:val="00441A1C"/>
    <w:rsid w:val="00450A4D"/>
    <w:rsid w:val="00454B7D"/>
    <w:rsid w:val="00470D7D"/>
    <w:rsid w:val="00471A01"/>
    <w:rsid w:val="00476EEC"/>
    <w:rsid w:val="00487BEA"/>
    <w:rsid w:val="00494DEB"/>
    <w:rsid w:val="004B4037"/>
    <w:rsid w:val="004B7E9E"/>
    <w:rsid w:val="004C31C8"/>
    <w:rsid w:val="004C4F1F"/>
    <w:rsid w:val="004D1C85"/>
    <w:rsid w:val="004E0A80"/>
    <w:rsid w:val="004F6383"/>
    <w:rsid w:val="00507A4D"/>
    <w:rsid w:val="005269B6"/>
    <w:rsid w:val="005326D7"/>
    <w:rsid w:val="005349E6"/>
    <w:rsid w:val="00541F7B"/>
    <w:rsid w:val="00573020"/>
    <w:rsid w:val="00595FEC"/>
    <w:rsid w:val="005A1444"/>
    <w:rsid w:val="005A2DAD"/>
    <w:rsid w:val="005C56A3"/>
    <w:rsid w:val="005E3982"/>
    <w:rsid w:val="005F66FD"/>
    <w:rsid w:val="00651C72"/>
    <w:rsid w:val="00682FA5"/>
    <w:rsid w:val="00696291"/>
    <w:rsid w:val="006B275E"/>
    <w:rsid w:val="006C5717"/>
    <w:rsid w:val="006F1DDB"/>
    <w:rsid w:val="00715D50"/>
    <w:rsid w:val="00732B2D"/>
    <w:rsid w:val="00763AB7"/>
    <w:rsid w:val="0077184F"/>
    <w:rsid w:val="00773105"/>
    <w:rsid w:val="00794143"/>
    <w:rsid w:val="007B2231"/>
    <w:rsid w:val="007C20B0"/>
    <w:rsid w:val="007E02A3"/>
    <w:rsid w:val="007E2C48"/>
    <w:rsid w:val="00805959"/>
    <w:rsid w:val="008203D5"/>
    <w:rsid w:val="00827FD9"/>
    <w:rsid w:val="0084790B"/>
    <w:rsid w:val="008479E1"/>
    <w:rsid w:val="00854272"/>
    <w:rsid w:val="008631EA"/>
    <w:rsid w:val="00864A5F"/>
    <w:rsid w:val="00887312"/>
    <w:rsid w:val="00890F9B"/>
    <w:rsid w:val="00896F41"/>
    <w:rsid w:val="008A215C"/>
    <w:rsid w:val="008A6B1C"/>
    <w:rsid w:val="008A71AD"/>
    <w:rsid w:val="008C2F7C"/>
    <w:rsid w:val="008D73C1"/>
    <w:rsid w:val="008D7D0B"/>
    <w:rsid w:val="008E1041"/>
    <w:rsid w:val="008F4D41"/>
    <w:rsid w:val="00961162"/>
    <w:rsid w:val="00971363"/>
    <w:rsid w:val="00972617"/>
    <w:rsid w:val="00976C5F"/>
    <w:rsid w:val="009771D1"/>
    <w:rsid w:val="009847D7"/>
    <w:rsid w:val="009B2D14"/>
    <w:rsid w:val="009C3141"/>
    <w:rsid w:val="009E5FBB"/>
    <w:rsid w:val="009F4D89"/>
    <w:rsid w:val="00A15AC9"/>
    <w:rsid w:val="00A42C5A"/>
    <w:rsid w:val="00A52C80"/>
    <w:rsid w:val="00A65FD4"/>
    <w:rsid w:val="00A67E51"/>
    <w:rsid w:val="00A84404"/>
    <w:rsid w:val="00A930F7"/>
    <w:rsid w:val="00AB0B95"/>
    <w:rsid w:val="00AC03C0"/>
    <w:rsid w:val="00AC0459"/>
    <w:rsid w:val="00AD16FB"/>
    <w:rsid w:val="00AD225A"/>
    <w:rsid w:val="00AE3845"/>
    <w:rsid w:val="00AF0CCE"/>
    <w:rsid w:val="00AF2FC0"/>
    <w:rsid w:val="00B00B4D"/>
    <w:rsid w:val="00B01292"/>
    <w:rsid w:val="00B03959"/>
    <w:rsid w:val="00B16299"/>
    <w:rsid w:val="00B2532C"/>
    <w:rsid w:val="00B35AE6"/>
    <w:rsid w:val="00B6208D"/>
    <w:rsid w:val="00B65E3A"/>
    <w:rsid w:val="00B71A98"/>
    <w:rsid w:val="00B757A3"/>
    <w:rsid w:val="00B96C6D"/>
    <w:rsid w:val="00BC0B1B"/>
    <w:rsid w:val="00BC30C4"/>
    <w:rsid w:val="00BD3736"/>
    <w:rsid w:val="00BD74AF"/>
    <w:rsid w:val="00BE2EEF"/>
    <w:rsid w:val="00BE653D"/>
    <w:rsid w:val="00BE77D4"/>
    <w:rsid w:val="00C06F54"/>
    <w:rsid w:val="00C10EE7"/>
    <w:rsid w:val="00C20B9D"/>
    <w:rsid w:val="00C2603E"/>
    <w:rsid w:val="00C3452A"/>
    <w:rsid w:val="00C544DC"/>
    <w:rsid w:val="00C60513"/>
    <w:rsid w:val="00C7265A"/>
    <w:rsid w:val="00CA5F39"/>
    <w:rsid w:val="00CA75C0"/>
    <w:rsid w:val="00CA75FF"/>
    <w:rsid w:val="00CD12AE"/>
    <w:rsid w:val="00CE2FB0"/>
    <w:rsid w:val="00CF2446"/>
    <w:rsid w:val="00CF7148"/>
    <w:rsid w:val="00D35C91"/>
    <w:rsid w:val="00D5055E"/>
    <w:rsid w:val="00DD4E43"/>
    <w:rsid w:val="00DE5027"/>
    <w:rsid w:val="00DF358A"/>
    <w:rsid w:val="00E055B3"/>
    <w:rsid w:val="00E134B2"/>
    <w:rsid w:val="00E153EA"/>
    <w:rsid w:val="00E8653A"/>
    <w:rsid w:val="00E91EA2"/>
    <w:rsid w:val="00E930B8"/>
    <w:rsid w:val="00EC7CA3"/>
    <w:rsid w:val="00ED3CB1"/>
    <w:rsid w:val="00ED4A60"/>
    <w:rsid w:val="00F01220"/>
    <w:rsid w:val="00F045E2"/>
    <w:rsid w:val="00F41B61"/>
    <w:rsid w:val="00F5549C"/>
    <w:rsid w:val="00FB4069"/>
    <w:rsid w:val="00FB72B0"/>
    <w:rsid w:val="00FC4CDF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1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631EA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631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1E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1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631EA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631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1E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890</Characters>
  <Application>Microsoft Office Word</Application>
  <DocSecurity>0</DocSecurity>
  <Lines>7</Lines>
  <Paragraphs>2</Paragraphs>
  <ScaleCrop>false</ScaleCrop>
  <Company>Microsoft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2016-06-29T05:57:00Z</dcterms:created>
  <dcterms:modified xsi:type="dcterms:W3CDTF">2016-06-29T05:58:00Z</dcterms:modified>
</cp:coreProperties>
</file>